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437201" w14:textId="5F71795B" w:rsidR="00176EDF" w:rsidRPr="007D0ACA" w:rsidRDefault="007D0ACA" w:rsidP="008D0D26">
      <w:pPr>
        <w:rPr>
          <w:rFonts w:ascii="Futura Bk" w:hAnsi="Futura Bk"/>
          <w:b/>
          <w:bCs/>
          <w:sz w:val="28"/>
          <w:szCs w:val="28"/>
        </w:rPr>
      </w:pPr>
      <w:r w:rsidRPr="007D0ACA">
        <w:rPr>
          <w:rFonts w:ascii="Futura Bk" w:hAnsi="Futura Bk"/>
          <w:b/>
          <w:bCs/>
          <w:sz w:val="28"/>
          <w:szCs w:val="28"/>
        </w:rPr>
        <w:t>Employee Telework Policy</w:t>
      </w:r>
    </w:p>
    <w:p w14:paraId="05E16D76" w14:textId="0813E066" w:rsidR="00176EDF" w:rsidRDefault="007D0ACA" w:rsidP="008D0D26">
      <w:pPr>
        <w:rPr>
          <w:rFonts w:ascii="Futura Bk" w:hAnsi="Futura Bk"/>
        </w:rPr>
      </w:pPr>
      <w:r>
        <w:rPr>
          <w:rFonts w:ascii="Futura Bk" w:hAnsi="Futura Bk"/>
        </w:rPr>
        <w:t xml:space="preserve">The </w:t>
      </w:r>
      <w:r w:rsidRPr="007D0ACA">
        <w:rPr>
          <w:rFonts w:ascii="Futura Bk" w:hAnsi="Futura Bk"/>
          <w:highlight w:val="lightGray"/>
        </w:rPr>
        <w:t>[Employer]</w:t>
      </w:r>
      <w:r>
        <w:rPr>
          <w:rFonts w:ascii="Futura Bk" w:hAnsi="Futura Bk"/>
        </w:rPr>
        <w:t xml:space="preserve"> telework</w:t>
      </w:r>
      <w:r w:rsidR="00691BEE" w:rsidRPr="007D0ACA">
        <w:rPr>
          <w:rFonts w:ascii="Futura Bk" w:hAnsi="Futura Bk"/>
        </w:rPr>
        <w:t xml:space="preserve"> policy outlines</w:t>
      </w:r>
      <w:r>
        <w:rPr>
          <w:rFonts w:ascii="Futura Bk" w:hAnsi="Futura Bk"/>
        </w:rPr>
        <w:t xml:space="preserve"> </w:t>
      </w:r>
      <w:r w:rsidR="00691BEE" w:rsidRPr="007D0ACA">
        <w:rPr>
          <w:rFonts w:ascii="Futura Bk" w:hAnsi="Futura Bk"/>
        </w:rPr>
        <w:t xml:space="preserve">guidelines for </w:t>
      </w:r>
      <w:r w:rsidR="00691BEE" w:rsidRPr="007D0ACA">
        <w:rPr>
          <w:rFonts w:ascii="Futura Bk" w:hAnsi="Futura Bk"/>
        </w:rPr>
        <w:t>employees who work from a location other than our office</w:t>
      </w:r>
      <w:r>
        <w:rPr>
          <w:rFonts w:ascii="Futura Bk" w:hAnsi="Futura Bk"/>
        </w:rPr>
        <w:t>(</w:t>
      </w:r>
      <w:r w:rsidR="00691BEE" w:rsidRPr="007D0ACA">
        <w:rPr>
          <w:rFonts w:ascii="Futura Bk" w:hAnsi="Futura Bk"/>
        </w:rPr>
        <w:t>s</w:t>
      </w:r>
      <w:r>
        <w:rPr>
          <w:rFonts w:ascii="Futura Bk" w:hAnsi="Futura Bk"/>
        </w:rPr>
        <w:t>)</w:t>
      </w:r>
      <w:r w:rsidR="00691BEE" w:rsidRPr="007D0ACA">
        <w:rPr>
          <w:rFonts w:ascii="Futura Bk" w:hAnsi="Futura Bk"/>
        </w:rPr>
        <w:t xml:space="preserve">. </w:t>
      </w:r>
      <w:r>
        <w:rPr>
          <w:rFonts w:ascii="Futura Bk" w:hAnsi="Futura Bk"/>
        </w:rPr>
        <w:t xml:space="preserve">Adherence to this policy </w:t>
      </w:r>
      <w:r w:rsidR="00691BEE" w:rsidRPr="007D0ACA">
        <w:rPr>
          <w:rFonts w:ascii="Futura Bk" w:hAnsi="Futura Bk"/>
        </w:rPr>
        <w:t>ensure</w:t>
      </w:r>
      <w:r>
        <w:rPr>
          <w:rFonts w:ascii="Futura Bk" w:hAnsi="Futura Bk"/>
        </w:rPr>
        <w:t>s</w:t>
      </w:r>
      <w:r w:rsidR="00691BEE" w:rsidRPr="007D0ACA">
        <w:rPr>
          <w:rFonts w:ascii="Futura Bk" w:hAnsi="Futura Bk"/>
        </w:rPr>
        <w:t xml:space="preserve"> that both employees and </w:t>
      </w:r>
      <w:r w:rsidRPr="007D0ACA">
        <w:rPr>
          <w:rFonts w:ascii="Futura Bk" w:hAnsi="Futura Bk"/>
          <w:highlight w:val="lightGray"/>
        </w:rPr>
        <w:t>[Employer]</w:t>
      </w:r>
      <w:r w:rsidR="00691BEE" w:rsidRPr="007D0ACA">
        <w:rPr>
          <w:rFonts w:ascii="Futura Bk" w:hAnsi="Futura Bk"/>
        </w:rPr>
        <w:t xml:space="preserve"> will benefit from these arrangements.</w:t>
      </w:r>
      <w:bookmarkStart w:id="0" w:name="_hyjn39h6yer4" w:colFirst="0" w:colLast="0"/>
      <w:bookmarkEnd w:id="0"/>
      <w:r w:rsidR="0045318A">
        <w:rPr>
          <w:rFonts w:ascii="Futura Bk" w:hAnsi="Futura Bk"/>
        </w:rPr>
        <w:t xml:space="preserve"> Supervisors</w:t>
      </w:r>
      <w:r w:rsidR="0045318A" w:rsidRPr="0045318A">
        <w:rPr>
          <w:rFonts w:ascii="Futura Bk" w:hAnsi="Futura Bk"/>
        </w:rPr>
        <w:t xml:space="preserve"> have the authority to establish tele</w:t>
      </w:r>
      <w:r w:rsidR="0045318A">
        <w:rPr>
          <w:rFonts w:ascii="Futura Bk" w:hAnsi="Futura Bk"/>
        </w:rPr>
        <w:t xml:space="preserve">work </w:t>
      </w:r>
      <w:r w:rsidR="0045318A" w:rsidRPr="0045318A">
        <w:rPr>
          <w:rFonts w:ascii="Futura Bk" w:hAnsi="Futura Bk"/>
        </w:rPr>
        <w:t xml:space="preserve">arrangements and are encouraged to give serious consideration to all reasonable requests. However, arrangements should be authorized only when it is in the best interest of </w:t>
      </w:r>
      <w:r w:rsidR="0045318A" w:rsidRPr="0045318A">
        <w:rPr>
          <w:rFonts w:ascii="Futura Bk" w:hAnsi="Futura Bk"/>
          <w:highlight w:val="lightGray"/>
        </w:rPr>
        <w:t>[Employer]</w:t>
      </w:r>
      <w:r w:rsidR="0045318A" w:rsidRPr="0045318A">
        <w:rPr>
          <w:rFonts w:ascii="Futura Bk" w:hAnsi="Futura Bk"/>
        </w:rPr>
        <w:t xml:space="preserve"> to do so.</w:t>
      </w:r>
    </w:p>
    <w:p w14:paraId="713B6CAF" w14:textId="77777777" w:rsidR="007D0ACA" w:rsidRPr="007D0ACA" w:rsidRDefault="007D0ACA" w:rsidP="008D0D26">
      <w:pPr>
        <w:rPr>
          <w:rFonts w:ascii="Futura Bk" w:hAnsi="Futura Bk"/>
        </w:rPr>
      </w:pPr>
      <w:bookmarkStart w:id="1" w:name="_jr1euiwoae5u" w:colFirst="0" w:colLast="0"/>
      <w:bookmarkEnd w:id="1"/>
    </w:p>
    <w:p w14:paraId="7D45C4C7" w14:textId="34DACDDE" w:rsidR="00176EDF" w:rsidRPr="007D0ACA" w:rsidRDefault="007D0ACA" w:rsidP="008D0D26">
      <w:pPr>
        <w:rPr>
          <w:rFonts w:ascii="Futura Bk" w:hAnsi="Futura Bk"/>
          <w:b/>
          <w:bCs/>
          <w:color w:val="000000"/>
          <w:sz w:val="28"/>
          <w:szCs w:val="28"/>
        </w:rPr>
      </w:pPr>
      <w:bookmarkStart w:id="2" w:name="_lu4lpif3fxvb" w:colFirst="0" w:colLast="0"/>
      <w:bookmarkEnd w:id="2"/>
      <w:r>
        <w:rPr>
          <w:rFonts w:ascii="Futura Bk" w:hAnsi="Futura Bk"/>
          <w:b/>
          <w:bCs/>
          <w:color w:val="000000"/>
          <w:sz w:val="28"/>
          <w:szCs w:val="28"/>
        </w:rPr>
        <w:t>Telework A</w:t>
      </w:r>
      <w:r w:rsidR="00691BEE" w:rsidRPr="007D0ACA">
        <w:rPr>
          <w:rFonts w:ascii="Futura Bk" w:hAnsi="Futura Bk"/>
          <w:b/>
          <w:bCs/>
          <w:color w:val="000000"/>
          <w:sz w:val="28"/>
          <w:szCs w:val="28"/>
        </w:rPr>
        <w:t>greement</w:t>
      </w:r>
    </w:p>
    <w:p w14:paraId="7485CFA7" w14:textId="77777777" w:rsidR="001B57D7" w:rsidRDefault="007D0ACA" w:rsidP="008D0D26">
      <w:pPr>
        <w:rPr>
          <w:rFonts w:ascii="Futura Bk" w:hAnsi="Futura Bk"/>
        </w:rPr>
      </w:pPr>
      <w:r>
        <w:rPr>
          <w:rFonts w:ascii="Futura Bk" w:hAnsi="Futura Bk"/>
        </w:rPr>
        <w:t>Telework</w:t>
      </w:r>
      <w:r w:rsidRPr="007D0ACA">
        <w:rPr>
          <w:rFonts w:ascii="Futura Bk" w:hAnsi="Futura Bk"/>
        </w:rPr>
        <w:t xml:space="preserve"> is a permanent or temporary agreement between employees and </w:t>
      </w:r>
      <w:r>
        <w:rPr>
          <w:rFonts w:ascii="Futura Bk" w:hAnsi="Futura Bk"/>
        </w:rPr>
        <w:t>supervisors</w:t>
      </w:r>
      <w:r w:rsidRPr="007D0ACA">
        <w:rPr>
          <w:rFonts w:ascii="Futura Bk" w:hAnsi="Futura Bk"/>
        </w:rPr>
        <w:t xml:space="preserve"> to work from a non-office location for more than </w:t>
      </w:r>
      <w:r w:rsidRPr="007D0ACA">
        <w:rPr>
          <w:rFonts w:ascii="Futura Bk" w:hAnsi="Futura Bk"/>
          <w:highlight w:val="lightGray"/>
        </w:rPr>
        <w:t>[</w:t>
      </w:r>
      <w:r w:rsidRPr="007D0ACA">
        <w:rPr>
          <w:rFonts w:ascii="Futura Bk" w:hAnsi="Futura Bk"/>
          <w:iCs/>
          <w:highlight w:val="lightGray"/>
        </w:rPr>
        <w:t>number of days.]</w:t>
      </w:r>
      <w:r>
        <w:rPr>
          <w:rFonts w:ascii="Futura Bk" w:hAnsi="Futura Bk"/>
        </w:rPr>
        <w:t xml:space="preserve"> </w:t>
      </w:r>
      <w:r w:rsidR="00691BEE" w:rsidRPr="007D0ACA">
        <w:rPr>
          <w:rFonts w:ascii="Futura Bk" w:hAnsi="Futura Bk"/>
        </w:rPr>
        <w:t>Employees may work</w:t>
      </w:r>
      <w:r w:rsidR="00691BEE" w:rsidRPr="007D0ACA">
        <w:rPr>
          <w:rFonts w:ascii="Futura Bk" w:hAnsi="Futura Bk"/>
        </w:rPr>
        <w:t xml:space="preserve"> remotely on a </w:t>
      </w:r>
      <w:r>
        <w:rPr>
          <w:rFonts w:ascii="Futura Bk" w:hAnsi="Futura Bk"/>
        </w:rPr>
        <w:t>long-term/</w:t>
      </w:r>
      <w:r w:rsidR="00691BEE" w:rsidRPr="007D0ACA">
        <w:rPr>
          <w:rFonts w:ascii="Futura Bk" w:hAnsi="Futura Bk"/>
        </w:rPr>
        <w:t>permanent</w:t>
      </w:r>
      <w:r>
        <w:rPr>
          <w:rFonts w:ascii="Futura Bk" w:hAnsi="Futura Bk"/>
        </w:rPr>
        <w:t>, short-term/</w:t>
      </w:r>
      <w:r w:rsidR="00691BEE" w:rsidRPr="007D0ACA">
        <w:rPr>
          <w:rFonts w:ascii="Futura Bk" w:hAnsi="Futura Bk"/>
        </w:rPr>
        <w:t>temporary</w:t>
      </w:r>
      <w:r>
        <w:rPr>
          <w:rFonts w:ascii="Futura Bk" w:hAnsi="Futura Bk"/>
        </w:rPr>
        <w:t>, or project</w:t>
      </w:r>
      <w:r w:rsidR="001B57D7">
        <w:rPr>
          <w:rFonts w:ascii="Futura Bk" w:hAnsi="Futura Bk"/>
        </w:rPr>
        <w:t>-specific</w:t>
      </w:r>
      <w:r w:rsidR="00691BEE" w:rsidRPr="007D0ACA">
        <w:rPr>
          <w:rFonts w:ascii="Futura Bk" w:hAnsi="Futura Bk"/>
        </w:rPr>
        <w:t xml:space="preserve"> basis.</w:t>
      </w:r>
      <w:r w:rsidR="001B57D7">
        <w:rPr>
          <w:rFonts w:ascii="Futura Bk" w:hAnsi="Futura Bk"/>
        </w:rPr>
        <w:t xml:space="preserve"> </w:t>
      </w:r>
      <w:r w:rsidR="001B57D7" w:rsidRPr="0045318A">
        <w:rPr>
          <w:rFonts w:ascii="Futura Bk" w:hAnsi="Futura Bk"/>
          <w:b/>
          <w:bCs/>
        </w:rPr>
        <w:t>All employees must be granted permission from and submit an Employee Telework Agreement to their supervisor prior to any change in work arrangements.</w:t>
      </w:r>
      <w:r w:rsidR="001B57D7">
        <w:rPr>
          <w:rFonts w:ascii="Futura Bk" w:hAnsi="Futura Bk"/>
        </w:rPr>
        <w:t xml:space="preserve"> </w:t>
      </w:r>
    </w:p>
    <w:p w14:paraId="73B717F8" w14:textId="4C7C2869" w:rsidR="00176EDF" w:rsidRPr="007D0ACA" w:rsidRDefault="001B57D7" w:rsidP="008D0D26">
      <w:pPr>
        <w:rPr>
          <w:rFonts w:ascii="Futura Bk" w:hAnsi="Futura Bk"/>
        </w:rPr>
      </w:pPr>
      <w:r w:rsidRPr="0045318A">
        <w:rPr>
          <w:rFonts w:ascii="Futura Bk" w:hAnsi="Futura Bk"/>
          <w:highlight w:val="lightGray"/>
        </w:rPr>
        <w:t>[Employer]</w:t>
      </w:r>
      <w:r>
        <w:rPr>
          <w:rFonts w:ascii="Futura Bk" w:hAnsi="Futura Bk"/>
        </w:rPr>
        <w:t xml:space="preserve"> reserves the right to determine </w:t>
      </w:r>
      <w:r w:rsidR="00691BEE" w:rsidRPr="007D0ACA">
        <w:rPr>
          <w:rFonts w:ascii="Futura Bk" w:hAnsi="Futura Bk"/>
        </w:rPr>
        <w:t>employee</w:t>
      </w:r>
      <w:r>
        <w:rPr>
          <w:rFonts w:ascii="Futura Bk" w:hAnsi="Futura Bk"/>
        </w:rPr>
        <w:t xml:space="preserve"> eligibility</w:t>
      </w:r>
      <w:r w:rsidR="00691BEE" w:rsidRPr="007D0ACA">
        <w:rPr>
          <w:rFonts w:ascii="Futura Bk" w:hAnsi="Futura Bk"/>
        </w:rPr>
        <w:t xml:space="preserve"> </w:t>
      </w:r>
      <w:r w:rsidR="00691BEE" w:rsidRPr="007D0ACA">
        <w:rPr>
          <w:rFonts w:ascii="Futura Bk" w:hAnsi="Futura Bk"/>
        </w:rPr>
        <w:t>on a case-by-case basis.</w:t>
      </w:r>
    </w:p>
    <w:p w14:paraId="200CCB5E" w14:textId="77777777" w:rsidR="007D0ACA" w:rsidRDefault="007D0ACA" w:rsidP="008D0D26">
      <w:pPr>
        <w:rPr>
          <w:rFonts w:ascii="Futura Bk" w:hAnsi="Futura Bk"/>
          <w:color w:val="000000"/>
        </w:rPr>
      </w:pPr>
      <w:bookmarkStart w:id="3" w:name="_ipoyndhioerf" w:colFirst="0" w:colLast="0"/>
      <w:bookmarkEnd w:id="3"/>
    </w:p>
    <w:p w14:paraId="1F159D40" w14:textId="435AF718" w:rsidR="00176EDF" w:rsidRPr="007D0ACA" w:rsidRDefault="001B57D7" w:rsidP="008D0D26">
      <w:pPr>
        <w:rPr>
          <w:rFonts w:ascii="Futura Bk" w:hAnsi="Futura Bk"/>
          <w:b/>
          <w:bCs/>
          <w:color w:val="000000"/>
          <w:sz w:val="28"/>
          <w:szCs w:val="28"/>
        </w:rPr>
      </w:pPr>
      <w:r>
        <w:rPr>
          <w:rFonts w:ascii="Futura Bk" w:hAnsi="Futura Bk"/>
          <w:b/>
          <w:bCs/>
          <w:color w:val="000000"/>
          <w:sz w:val="28"/>
          <w:szCs w:val="28"/>
        </w:rPr>
        <w:t>Successful Telework Arrangements</w:t>
      </w:r>
    </w:p>
    <w:p w14:paraId="1B3E6F87" w14:textId="7FA420FD" w:rsidR="00176EDF" w:rsidRDefault="00691BEE" w:rsidP="008D0D26">
      <w:pPr>
        <w:rPr>
          <w:rFonts w:ascii="Futura Bk" w:hAnsi="Futura Bk"/>
        </w:rPr>
      </w:pPr>
      <w:r w:rsidRPr="007D0ACA">
        <w:rPr>
          <w:rFonts w:ascii="Futura Bk" w:hAnsi="Futura Bk"/>
        </w:rPr>
        <w:t xml:space="preserve">To ensure that employee performance </w:t>
      </w:r>
      <w:r w:rsidRPr="007D0ACA">
        <w:rPr>
          <w:rFonts w:ascii="Futura Bk" w:hAnsi="Futura Bk"/>
        </w:rPr>
        <w:t xml:space="preserve">will not suffer in remote work arrangements, </w:t>
      </w:r>
      <w:r w:rsidR="0045318A" w:rsidRPr="0045318A">
        <w:rPr>
          <w:rFonts w:ascii="Futura Bk" w:hAnsi="Futura Bk"/>
          <w:highlight w:val="lightGray"/>
        </w:rPr>
        <w:t>[Employer]</w:t>
      </w:r>
      <w:r w:rsidR="0045318A">
        <w:rPr>
          <w:rFonts w:ascii="Futura Bk" w:hAnsi="Futura Bk"/>
        </w:rPr>
        <w:t xml:space="preserve"> </w:t>
      </w:r>
      <w:r w:rsidRPr="007D0ACA">
        <w:rPr>
          <w:rFonts w:ascii="Futura Bk" w:hAnsi="Futura Bk"/>
        </w:rPr>
        <w:t>advise</w:t>
      </w:r>
      <w:r w:rsidR="001B57D7">
        <w:rPr>
          <w:rFonts w:ascii="Futura Bk" w:hAnsi="Futura Bk"/>
        </w:rPr>
        <w:t>s</w:t>
      </w:r>
      <w:r w:rsidRPr="007D0ACA">
        <w:rPr>
          <w:rFonts w:ascii="Futura Bk" w:hAnsi="Futura Bk"/>
        </w:rPr>
        <w:t xml:space="preserve"> </w:t>
      </w:r>
      <w:r w:rsidR="001B57D7">
        <w:rPr>
          <w:rFonts w:ascii="Futura Bk" w:hAnsi="Futura Bk"/>
        </w:rPr>
        <w:t>its teleworking employees to:</w:t>
      </w:r>
    </w:p>
    <w:p w14:paraId="0116D338" w14:textId="77777777" w:rsidR="001B57D7" w:rsidRPr="007D0ACA" w:rsidRDefault="001B57D7" w:rsidP="008D0D26">
      <w:pPr>
        <w:rPr>
          <w:rFonts w:ascii="Futura Bk" w:hAnsi="Futura Bk"/>
        </w:rPr>
      </w:pPr>
    </w:p>
    <w:p w14:paraId="45494843" w14:textId="77777777" w:rsidR="00176EDF" w:rsidRPr="001B57D7" w:rsidRDefault="00691BEE" w:rsidP="001B57D7">
      <w:pPr>
        <w:pStyle w:val="ListParagraph"/>
        <w:numPr>
          <w:ilvl w:val="0"/>
          <w:numId w:val="4"/>
        </w:numPr>
        <w:rPr>
          <w:rFonts w:ascii="Futura Bk" w:hAnsi="Futura Bk"/>
        </w:rPr>
      </w:pPr>
      <w:r w:rsidRPr="001B57D7">
        <w:rPr>
          <w:rFonts w:ascii="Futura Bk" w:hAnsi="Futura Bk"/>
        </w:rPr>
        <w:t>Choose a quiet</w:t>
      </w:r>
      <w:r w:rsidRPr="001B57D7">
        <w:rPr>
          <w:rFonts w:ascii="Futura Bk" w:hAnsi="Futura Bk"/>
        </w:rPr>
        <w:t xml:space="preserve"> and distraction-free working space.</w:t>
      </w:r>
    </w:p>
    <w:p w14:paraId="2766115A" w14:textId="77777777" w:rsidR="00176EDF" w:rsidRPr="001B57D7" w:rsidRDefault="00691BEE" w:rsidP="001B57D7">
      <w:pPr>
        <w:pStyle w:val="ListParagraph"/>
        <w:numPr>
          <w:ilvl w:val="0"/>
          <w:numId w:val="4"/>
        </w:numPr>
        <w:rPr>
          <w:rFonts w:ascii="Futura Bk" w:hAnsi="Futura Bk"/>
        </w:rPr>
      </w:pPr>
      <w:r w:rsidRPr="001B57D7">
        <w:rPr>
          <w:rFonts w:ascii="Futura Bk" w:hAnsi="Futura Bk"/>
        </w:rPr>
        <w:t>Have an internet connection that’s adequate for their job.</w:t>
      </w:r>
    </w:p>
    <w:p w14:paraId="11B46976" w14:textId="77777777" w:rsidR="00176EDF" w:rsidRPr="001B57D7" w:rsidRDefault="00691BEE" w:rsidP="001B57D7">
      <w:pPr>
        <w:pStyle w:val="ListParagraph"/>
        <w:numPr>
          <w:ilvl w:val="0"/>
          <w:numId w:val="4"/>
        </w:numPr>
        <w:rPr>
          <w:rFonts w:ascii="Futura Bk" w:hAnsi="Futura Bk"/>
        </w:rPr>
      </w:pPr>
      <w:r w:rsidRPr="001B57D7">
        <w:rPr>
          <w:rFonts w:ascii="Futura Bk" w:hAnsi="Futura Bk"/>
        </w:rPr>
        <w:t>Dedicate their full attention to their job duties during working hours.</w:t>
      </w:r>
    </w:p>
    <w:p w14:paraId="513E9D72" w14:textId="77777777" w:rsidR="00176EDF" w:rsidRPr="001B57D7" w:rsidRDefault="00691BEE" w:rsidP="001B57D7">
      <w:pPr>
        <w:pStyle w:val="ListParagraph"/>
        <w:numPr>
          <w:ilvl w:val="0"/>
          <w:numId w:val="4"/>
        </w:numPr>
        <w:rPr>
          <w:rFonts w:ascii="Futura Bk" w:hAnsi="Futura Bk"/>
        </w:rPr>
      </w:pPr>
      <w:r w:rsidRPr="001B57D7">
        <w:rPr>
          <w:rFonts w:ascii="Futura Bk" w:hAnsi="Futura Bk"/>
        </w:rPr>
        <w:t>Adhere to break and attendance schedules agreed upon with their manager.</w:t>
      </w:r>
    </w:p>
    <w:p w14:paraId="6A2B067D" w14:textId="77777777" w:rsidR="00176EDF" w:rsidRPr="001B57D7" w:rsidRDefault="00691BEE" w:rsidP="001B57D7">
      <w:pPr>
        <w:pStyle w:val="ListParagraph"/>
        <w:numPr>
          <w:ilvl w:val="0"/>
          <w:numId w:val="4"/>
        </w:numPr>
        <w:rPr>
          <w:rFonts w:ascii="Futura Bk" w:hAnsi="Futura Bk"/>
        </w:rPr>
      </w:pPr>
      <w:r w:rsidRPr="001B57D7">
        <w:rPr>
          <w:rFonts w:ascii="Futura Bk" w:hAnsi="Futura Bk"/>
        </w:rPr>
        <w:t>Ensure their sc</w:t>
      </w:r>
      <w:r w:rsidRPr="001B57D7">
        <w:rPr>
          <w:rFonts w:ascii="Futura Bk" w:hAnsi="Futura Bk"/>
        </w:rPr>
        <w:t>hedules overlap with those of their team members for as long as is necessary to complete their job duties effectively.</w:t>
      </w:r>
    </w:p>
    <w:p w14:paraId="479C2667" w14:textId="77777777" w:rsidR="001B57D7" w:rsidRDefault="001B57D7" w:rsidP="001B57D7">
      <w:pPr>
        <w:pStyle w:val="ListParagraph"/>
        <w:numPr>
          <w:ilvl w:val="0"/>
          <w:numId w:val="4"/>
        </w:numPr>
        <w:rPr>
          <w:rFonts w:ascii="Futura Bk" w:hAnsi="Futura Bk"/>
        </w:rPr>
      </w:pPr>
      <w:r>
        <w:rPr>
          <w:rFonts w:ascii="Futura Bk" w:hAnsi="Futura Bk"/>
        </w:rPr>
        <w:t>D</w:t>
      </w:r>
      <w:r w:rsidR="00691BEE" w:rsidRPr="001B57D7">
        <w:rPr>
          <w:rFonts w:ascii="Futura Bk" w:hAnsi="Futura Bk"/>
        </w:rPr>
        <w:t>etermine long-term and short-term goals</w:t>
      </w:r>
      <w:r>
        <w:rPr>
          <w:rFonts w:ascii="Futura Bk" w:hAnsi="Futura Bk"/>
        </w:rPr>
        <w:t xml:space="preserve"> with colleagues and supervisors.</w:t>
      </w:r>
    </w:p>
    <w:p w14:paraId="0FA4CEB7" w14:textId="4C7A0B7E" w:rsidR="00176EDF" w:rsidRPr="001B57D7" w:rsidRDefault="001B57D7" w:rsidP="001B57D7">
      <w:pPr>
        <w:pStyle w:val="ListParagraph"/>
        <w:numPr>
          <w:ilvl w:val="0"/>
          <w:numId w:val="4"/>
        </w:numPr>
        <w:rPr>
          <w:rFonts w:ascii="Futura Bk" w:hAnsi="Futura Bk"/>
        </w:rPr>
      </w:pPr>
      <w:r>
        <w:rPr>
          <w:rFonts w:ascii="Futura Bk" w:hAnsi="Futura Bk"/>
        </w:rPr>
        <w:t>F</w:t>
      </w:r>
      <w:r w:rsidR="00691BEE" w:rsidRPr="001B57D7">
        <w:rPr>
          <w:rFonts w:ascii="Futura Bk" w:hAnsi="Futura Bk"/>
        </w:rPr>
        <w:t>requently meet (either online or in-person when p</w:t>
      </w:r>
      <w:r w:rsidR="00691BEE" w:rsidRPr="001B57D7">
        <w:rPr>
          <w:rFonts w:ascii="Futura Bk" w:hAnsi="Futura Bk"/>
        </w:rPr>
        <w:t>ossible) to discuss progress and results.</w:t>
      </w:r>
    </w:p>
    <w:p w14:paraId="0126F6B4" w14:textId="77777777" w:rsidR="007D0ACA" w:rsidRDefault="007D0ACA" w:rsidP="008D0D26">
      <w:pPr>
        <w:rPr>
          <w:rFonts w:ascii="Futura Bk" w:hAnsi="Futura Bk"/>
          <w:color w:val="000000"/>
        </w:rPr>
      </w:pPr>
      <w:bookmarkStart w:id="4" w:name="_8jutb4j27lx" w:colFirst="0" w:colLast="0"/>
      <w:bookmarkEnd w:id="4"/>
    </w:p>
    <w:p w14:paraId="409B0C23" w14:textId="25E2997C" w:rsidR="00176EDF" w:rsidRPr="007D0ACA" w:rsidRDefault="00691BEE" w:rsidP="008D0D26">
      <w:pPr>
        <w:rPr>
          <w:rFonts w:ascii="Futura Bk" w:hAnsi="Futura Bk"/>
          <w:b/>
          <w:bCs/>
          <w:color w:val="000000"/>
          <w:sz w:val="28"/>
          <w:szCs w:val="28"/>
        </w:rPr>
      </w:pPr>
      <w:r w:rsidRPr="007D0ACA">
        <w:rPr>
          <w:rFonts w:ascii="Futura Bk" w:hAnsi="Futura Bk"/>
          <w:b/>
          <w:bCs/>
          <w:color w:val="000000"/>
          <w:sz w:val="28"/>
          <w:szCs w:val="28"/>
        </w:rPr>
        <w:t>Compliance with Policies</w:t>
      </w:r>
    </w:p>
    <w:p w14:paraId="172D6366" w14:textId="7EC75AF2" w:rsidR="00176EDF" w:rsidRPr="007D0ACA" w:rsidRDefault="001B57D7" w:rsidP="008D0D26">
      <w:pPr>
        <w:rPr>
          <w:rFonts w:ascii="Futura Bk" w:hAnsi="Futura Bk"/>
        </w:rPr>
      </w:pPr>
      <w:r>
        <w:rPr>
          <w:rFonts w:ascii="Futura Bk" w:hAnsi="Futura Bk"/>
        </w:rPr>
        <w:t>Teleworking</w:t>
      </w:r>
      <w:r w:rsidR="00691BEE" w:rsidRPr="007D0ACA">
        <w:rPr>
          <w:rFonts w:ascii="Futura Bk" w:hAnsi="Futura Bk"/>
        </w:rPr>
        <w:t xml:space="preserve"> employees must follow </w:t>
      </w:r>
      <w:r w:rsidR="0045318A" w:rsidRPr="0045318A">
        <w:rPr>
          <w:rFonts w:ascii="Futura Bk" w:hAnsi="Futura Bk"/>
          <w:highlight w:val="lightGray"/>
        </w:rPr>
        <w:t>[Employer</w:t>
      </w:r>
      <w:r w:rsidR="0045318A">
        <w:rPr>
          <w:rFonts w:ascii="Futura Bk" w:hAnsi="Futura Bk"/>
          <w:highlight w:val="lightGray"/>
        </w:rPr>
        <w:t>’s</w:t>
      </w:r>
      <w:r w:rsidR="0045318A" w:rsidRPr="0045318A">
        <w:rPr>
          <w:rFonts w:ascii="Futura Bk" w:hAnsi="Futura Bk"/>
          <w:highlight w:val="lightGray"/>
        </w:rPr>
        <w:t>]</w:t>
      </w:r>
      <w:r w:rsidR="0045318A">
        <w:rPr>
          <w:rFonts w:ascii="Futura Bk" w:hAnsi="Futura Bk"/>
        </w:rPr>
        <w:t xml:space="preserve"> </w:t>
      </w:r>
      <w:r w:rsidR="00691BEE" w:rsidRPr="007D0ACA">
        <w:rPr>
          <w:rFonts w:ascii="Futura Bk" w:hAnsi="Futura Bk"/>
        </w:rPr>
        <w:t xml:space="preserve">policies </w:t>
      </w:r>
      <w:r>
        <w:rPr>
          <w:rFonts w:ascii="Futura Bk" w:hAnsi="Futura Bk"/>
        </w:rPr>
        <w:t xml:space="preserve">just as </w:t>
      </w:r>
      <w:r w:rsidR="00691BEE" w:rsidRPr="007D0ACA">
        <w:rPr>
          <w:rFonts w:ascii="Futura Bk" w:hAnsi="Futura Bk"/>
        </w:rPr>
        <w:t>their office-based colleagues</w:t>
      </w:r>
      <w:r>
        <w:rPr>
          <w:rFonts w:ascii="Futura Bk" w:hAnsi="Futura Bk"/>
        </w:rPr>
        <w:t xml:space="preserve"> do</w:t>
      </w:r>
      <w:r w:rsidR="00691BEE" w:rsidRPr="007D0ACA">
        <w:rPr>
          <w:rFonts w:ascii="Futura Bk" w:hAnsi="Futura Bk"/>
        </w:rPr>
        <w:t>. Examples of policies that all employees should abide by are:</w:t>
      </w:r>
    </w:p>
    <w:p w14:paraId="434AFAE0" w14:textId="4B2019AD" w:rsidR="00176EDF" w:rsidRPr="001B57D7" w:rsidRDefault="00691BEE" w:rsidP="001B57D7">
      <w:pPr>
        <w:pStyle w:val="ListParagraph"/>
        <w:numPr>
          <w:ilvl w:val="0"/>
          <w:numId w:val="5"/>
        </w:numPr>
        <w:rPr>
          <w:rFonts w:ascii="Futura Bk" w:hAnsi="Futura Bk"/>
        </w:rPr>
      </w:pPr>
      <w:r w:rsidRPr="001B57D7">
        <w:rPr>
          <w:rFonts w:ascii="Futura Bk" w:hAnsi="Futura Bk"/>
        </w:rPr>
        <w:t>Attendance</w:t>
      </w:r>
      <w:r w:rsidRPr="001B57D7">
        <w:rPr>
          <w:rFonts w:ascii="Futura Bk" w:hAnsi="Futura Bk"/>
        </w:rPr>
        <w:t>.</w:t>
      </w:r>
    </w:p>
    <w:p w14:paraId="2E872D68" w14:textId="7A9C68CE" w:rsidR="00176EDF" w:rsidRPr="001B57D7" w:rsidRDefault="00691BEE" w:rsidP="001B57D7">
      <w:pPr>
        <w:pStyle w:val="ListParagraph"/>
        <w:numPr>
          <w:ilvl w:val="0"/>
          <w:numId w:val="5"/>
        </w:numPr>
        <w:rPr>
          <w:rFonts w:ascii="Futura Bk" w:hAnsi="Futura Bk"/>
        </w:rPr>
      </w:pPr>
      <w:r w:rsidRPr="001B57D7">
        <w:rPr>
          <w:rFonts w:ascii="Futura Bk" w:hAnsi="Futura Bk"/>
        </w:rPr>
        <w:t>Social media</w:t>
      </w:r>
      <w:r w:rsidR="001B57D7">
        <w:rPr>
          <w:rFonts w:ascii="Futura Bk" w:hAnsi="Futura Bk"/>
        </w:rPr>
        <w:t xml:space="preserve"> usage</w:t>
      </w:r>
      <w:r w:rsidRPr="001B57D7">
        <w:rPr>
          <w:rFonts w:ascii="Futura Bk" w:hAnsi="Futura Bk"/>
        </w:rPr>
        <w:t>.</w:t>
      </w:r>
    </w:p>
    <w:p w14:paraId="12E5B3F1" w14:textId="5AA38AE7" w:rsidR="00176EDF" w:rsidRPr="001B57D7" w:rsidRDefault="00691BEE" w:rsidP="001B57D7">
      <w:pPr>
        <w:pStyle w:val="ListParagraph"/>
        <w:numPr>
          <w:ilvl w:val="0"/>
          <w:numId w:val="5"/>
        </w:numPr>
        <w:rPr>
          <w:rFonts w:ascii="Futura Bk" w:hAnsi="Futura Bk"/>
        </w:rPr>
      </w:pPr>
      <w:r w:rsidRPr="001B57D7">
        <w:rPr>
          <w:rFonts w:ascii="Futura Bk" w:hAnsi="Futura Bk"/>
        </w:rPr>
        <w:t>Confidentiality</w:t>
      </w:r>
      <w:r w:rsidRPr="001B57D7">
        <w:rPr>
          <w:rFonts w:ascii="Futura Bk" w:hAnsi="Futura Bk"/>
        </w:rPr>
        <w:t>.</w:t>
      </w:r>
    </w:p>
    <w:p w14:paraId="1134F121" w14:textId="2E7BBAE8" w:rsidR="00176EDF" w:rsidRPr="001B57D7" w:rsidRDefault="00691BEE" w:rsidP="001B57D7">
      <w:pPr>
        <w:pStyle w:val="ListParagraph"/>
        <w:numPr>
          <w:ilvl w:val="0"/>
          <w:numId w:val="5"/>
        </w:numPr>
        <w:rPr>
          <w:rFonts w:ascii="Futura Bk" w:hAnsi="Futura Bk"/>
        </w:rPr>
      </w:pPr>
      <w:r w:rsidRPr="001B57D7">
        <w:rPr>
          <w:rFonts w:ascii="Futura Bk" w:hAnsi="Futura Bk"/>
        </w:rPr>
        <w:t>Data protection</w:t>
      </w:r>
      <w:r w:rsidR="001B57D7">
        <w:rPr>
          <w:rFonts w:ascii="Futura Bk" w:hAnsi="Futura Bk"/>
        </w:rPr>
        <w:t>/security</w:t>
      </w:r>
      <w:r w:rsidRPr="001B57D7">
        <w:rPr>
          <w:rFonts w:ascii="Futura Bk" w:hAnsi="Futura Bk"/>
        </w:rPr>
        <w:t>.</w:t>
      </w:r>
    </w:p>
    <w:p w14:paraId="37134AE4" w14:textId="222EB900" w:rsidR="00176EDF" w:rsidRPr="001B57D7" w:rsidRDefault="00691BEE" w:rsidP="001B57D7">
      <w:pPr>
        <w:pStyle w:val="ListParagraph"/>
        <w:numPr>
          <w:ilvl w:val="0"/>
          <w:numId w:val="5"/>
        </w:numPr>
        <w:rPr>
          <w:rFonts w:ascii="Futura Bk" w:hAnsi="Futura Bk"/>
        </w:rPr>
      </w:pPr>
      <w:r w:rsidRPr="001B57D7">
        <w:rPr>
          <w:rFonts w:ascii="Futura Bk" w:hAnsi="Futura Bk"/>
        </w:rPr>
        <w:t>Employee</w:t>
      </w:r>
      <w:hyperlink r:id="rId7">
        <w:r w:rsidRPr="001B57D7">
          <w:rPr>
            <w:rFonts w:ascii="Futura Bk" w:hAnsi="Futura Bk"/>
          </w:rPr>
          <w:t xml:space="preserve"> </w:t>
        </w:r>
      </w:hyperlink>
      <w:r w:rsidRPr="001B57D7">
        <w:rPr>
          <w:rFonts w:ascii="Futura Bk" w:hAnsi="Futura Bk"/>
        </w:rPr>
        <w:t>Code of Conduct</w:t>
      </w:r>
      <w:r w:rsidRPr="001B57D7">
        <w:rPr>
          <w:rFonts w:ascii="Futura Bk" w:hAnsi="Futura Bk"/>
        </w:rPr>
        <w:t>.</w:t>
      </w:r>
    </w:p>
    <w:p w14:paraId="7A2CE6BD" w14:textId="30164506" w:rsidR="00176EDF" w:rsidRPr="001B57D7" w:rsidRDefault="00691BEE" w:rsidP="001B57D7">
      <w:pPr>
        <w:pStyle w:val="ListParagraph"/>
        <w:numPr>
          <w:ilvl w:val="0"/>
          <w:numId w:val="5"/>
        </w:numPr>
        <w:rPr>
          <w:rFonts w:ascii="Futura Bk" w:hAnsi="Futura Bk"/>
        </w:rPr>
      </w:pPr>
      <w:r w:rsidRPr="001B57D7">
        <w:rPr>
          <w:rFonts w:ascii="Futura Bk" w:hAnsi="Futura Bk"/>
        </w:rPr>
        <w:lastRenderedPageBreak/>
        <w:t>Anti-discrimination/</w:t>
      </w:r>
      <w:r w:rsidRPr="001B57D7">
        <w:rPr>
          <w:rFonts w:ascii="Futura Bk" w:hAnsi="Futura Bk"/>
        </w:rPr>
        <w:t>Equal opportunity</w:t>
      </w:r>
      <w:r w:rsidRPr="001B57D7">
        <w:rPr>
          <w:rFonts w:ascii="Futura Bk" w:hAnsi="Futura Bk"/>
        </w:rPr>
        <w:t>.</w:t>
      </w:r>
    </w:p>
    <w:p w14:paraId="279CDFAA" w14:textId="301FC7DF" w:rsidR="00176EDF" w:rsidRPr="001B57D7" w:rsidRDefault="00691BEE" w:rsidP="001B57D7">
      <w:pPr>
        <w:pStyle w:val="ListParagraph"/>
        <w:numPr>
          <w:ilvl w:val="0"/>
          <w:numId w:val="5"/>
        </w:numPr>
        <w:rPr>
          <w:rFonts w:ascii="Futura Bk" w:hAnsi="Futura Bk"/>
        </w:rPr>
      </w:pPr>
      <w:r w:rsidRPr="001B57D7">
        <w:rPr>
          <w:rFonts w:ascii="Futura Bk" w:hAnsi="Futura Bk"/>
        </w:rPr>
        <w:t>Dress code</w:t>
      </w:r>
      <w:r w:rsidRPr="001B57D7">
        <w:rPr>
          <w:rFonts w:ascii="Futura Bk" w:hAnsi="Futura Bk"/>
        </w:rPr>
        <w:t xml:space="preserve"> </w:t>
      </w:r>
      <w:r w:rsidRPr="001B57D7">
        <w:rPr>
          <w:rFonts w:ascii="Futura Bk" w:hAnsi="Futura Bk"/>
        </w:rPr>
        <w:t>when meeting with customers or partners.</w:t>
      </w:r>
    </w:p>
    <w:p w14:paraId="713FA87F" w14:textId="6A9B8ECF" w:rsidR="00176EDF" w:rsidRPr="007D0ACA" w:rsidRDefault="00691BEE" w:rsidP="008D0D26">
      <w:pPr>
        <w:rPr>
          <w:rFonts w:ascii="Futura Bk" w:hAnsi="Futura Bk"/>
          <w:b/>
          <w:bCs/>
          <w:color w:val="000000"/>
          <w:sz w:val="28"/>
          <w:szCs w:val="28"/>
        </w:rPr>
      </w:pPr>
      <w:bookmarkStart w:id="5" w:name="_f920fbd5lip6" w:colFirst="0" w:colLast="0"/>
      <w:bookmarkStart w:id="6" w:name="_wl1fifttqpg8" w:colFirst="0" w:colLast="0"/>
      <w:bookmarkEnd w:id="5"/>
      <w:bookmarkEnd w:id="6"/>
      <w:r w:rsidRPr="007D0ACA">
        <w:rPr>
          <w:rFonts w:ascii="Futura Bk" w:hAnsi="Futura Bk"/>
          <w:b/>
          <w:bCs/>
          <w:color w:val="000000"/>
          <w:sz w:val="28"/>
          <w:szCs w:val="28"/>
        </w:rPr>
        <w:t>Equipment</w:t>
      </w:r>
    </w:p>
    <w:p w14:paraId="322FF657" w14:textId="14BFA21B" w:rsidR="00176EDF" w:rsidRPr="007D0ACA" w:rsidRDefault="0045318A" w:rsidP="008D0D26">
      <w:pPr>
        <w:rPr>
          <w:rFonts w:ascii="Futura Bk" w:hAnsi="Futura Bk"/>
        </w:rPr>
      </w:pPr>
      <w:r w:rsidRPr="0045318A">
        <w:rPr>
          <w:rFonts w:ascii="Futura Bk" w:hAnsi="Futura Bk"/>
          <w:highlight w:val="lightGray"/>
        </w:rPr>
        <w:t>[Employer]</w:t>
      </w:r>
      <w:r>
        <w:rPr>
          <w:rFonts w:ascii="Futura Bk" w:hAnsi="Futura Bk"/>
        </w:rPr>
        <w:t xml:space="preserve"> </w:t>
      </w:r>
      <w:r w:rsidR="00691BEE" w:rsidRPr="007D0ACA">
        <w:rPr>
          <w:rFonts w:ascii="Futura Bk" w:hAnsi="Futura Bk"/>
        </w:rPr>
        <w:t>will provide our remote employees with equipment t</w:t>
      </w:r>
      <w:r w:rsidR="00691BEE" w:rsidRPr="007D0ACA">
        <w:rPr>
          <w:rFonts w:ascii="Futura Bk" w:hAnsi="Futura Bk"/>
        </w:rPr>
        <w:t xml:space="preserve">hat is essential to their job duties, </w:t>
      </w:r>
      <w:r w:rsidR="001B57D7">
        <w:rPr>
          <w:rFonts w:ascii="Futura Bk" w:hAnsi="Futura Bk"/>
        </w:rPr>
        <w:t>including but not limited to:</w:t>
      </w:r>
      <w:r w:rsidR="00691BEE" w:rsidRPr="007D0ACA">
        <w:rPr>
          <w:rFonts w:ascii="Futura Bk" w:hAnsi="Futura Bk"/>
        </w:rPr>
        <w:t xml:space="preserve"> laptops, headsets</w:t>
      </w:r>
      <w:r w:rsidR="001B57D7">
        <w:rPr>
          <w:rFonts w:ascii="Futura Bk" w:hAnsi="Futura Bk"/>
        </w:rPr>
        <w:t>,</w:t>
      </w:r>
      <w:r w:rsidR="00691BEE" w:rsidRPr="007D0ACA">
        <w:rPr>
          <w:rFonts w:ascii="Futura Bk" w:hAnsi="Futura Bk"/>
        </w:rPr>
        <w:t xml:space="preserve"> and cell phones (when applicable.) </w:t>
      </w:r>
      <w:r w:rsidRPr="0045318A">
        <w:rPr>
          <w:rFonts w:ascii="Futura Bk" w:hAnsi="Futura Bk"/>
          <w:highlight w:val="lightGray"/>
        </w:rPr>
        <w:t>[Employer]</w:t>
      </w:r>
      <w:r>
        <w:rPr>
          <w:rFonts w:ascii="Futura Bk" w:hAnsi="Futura Bk"/>
        </w:rPr>
        <w:t xml:space="preserve"> </w:t>
      </w:r>
      <w:r w:rsidR="00691BEE" w:rsidRPr="007D0ACA">
        <w:rPr>
          <w:rFonts w:ascii="Futura Bk" w:hAnsi="Futura Bk"/>
        </w:rPr>
        <w:t>will install</w:t>
      </w:r>
      <w:r>
        <w:rPr>
          <w:rFonts w:ascii="Futura Bk" w:hAnsi="Futura Bk"/>
        </w:rPr>
        <w:t xml:space="preserve"> private network</w:t>
      </w:r>
      <w:r w:rsidR="00691BEE" w:rsidRPr="007D0ACA">
        <w:rPr>
          <w:rFonts w:ascii="Futura Bk" w:hAnsi="Futura Bk"/>
        </w:rPr>
        <w:t xml:space="preserve"> and company-required software</w:t>
      </w:r>
      <w:r>
        <w:rPr>
          <w:rFonts w:ascii="Futura Bk" w:hAnsi="Futura Bk"/>
        </w:rPr>
        <w:t>/programs</w:t>
      </w:r>
      <w:bookmarkStart w:id="7" w:name="_GoBack"/>
      <w:bookmarkEnd w:id="7"/>
      <w:r w:rsidR="00691BEE" w:rsidRPr="007D0ACA">
        <w:rPr>
          <w:rFonts w:ascii="Futura Bk" w:hAnsi="Futura Bk"/>
        </w:rPr>
        <w:t xml:space="preserve"> when employees receive their equipment. </w:t>
      </w:r>
      <w:r w:rsidRPr="0045318A">
        <w:rPr>
          <w:rFonts w:ascii="Futura Bk" w:hAnsi="Futura Bk"/>
          <w:highlight w:val="lightGray"/>
        </w:rPr>
        <w:t>[Employer]</w:t>
      </w:r>
      <w:r>
        <w:rPr>
          <w:rFonts w:ascii="Futura Bk" w:hAnsi="Futura Bk"/>
        </w:rPr>
        <w:t xml:space="preserve"> </w:t>
      </w:r>
      <w:r w:rsidR="00691BEE" w:rsidRPr="007D0ACA">
        <w:rPr>
          <w:rFonts w:ascii="Futura Bk" w:hAnsi="Futura Bk"/>
        </w:rPr>
        <w:t>will not provide secondary equipment (e.g. printers and screens.)</w:t>
      </w:r>
    </w:p>
    <w:p w14:paraId="4EB7771F" w14:textId="77777777" w:rsidR="001B57D7" w:rsidRDefault="001B57D7" w:rsidP="008D0D26">
      <w:pPr>
        <w:rPr>
          <w:rFonts w:ascii="Futura Bk" w:hAnsi="Futura Bk"/>
        </w:rPr>
      </w:pPr>
    </w:p>
    <w:p w14:paraId="750A3827" w14:textId="3A1089ED" w:rsidR="00176EDF" w:rsidRPr="007D0ACA" w:rsidRDefault="0045318A" w:rsidP="008D0D26">
      <w:pPr>
        <w:rPr>
          <w:rFonts w:ascii="Futura Bk" w:hAnsi="Futura Bk"/>
        </w:rPr>
      </w:pPr>
      <w:r>
        <w:rPr>
          <w:rFonts w:ascii="Futura Bk" w:hAnsi="Futura Bk"/>
        </w:rPr>
        <w:t>All e</w:t>
      </w:r>
      <w:r w:rsidR="00691BEE" w:rsidRPr="007D0ACA">
        <w:rPr>
          <w:rFonts w:ascii="Futura Bk" w:hAnsi="Futura Bk"/>
        </w:rPr>
        <w:t xml:space="preserve">quipment </w:t>
      </w:r>
      <w:r w:rsidR="00691BEE" w:rsidRPr="007D0ACA">
        <w:rPr>
          <w:rFonts w:ascii="Futura Bk" w:hAnsi="Futura Bk"/>
        </w:rPr>
        <w:t>provide</w:t>
      </w:r>
      <w:r>
        <w:rPr>
          <w:rFonts w:ascii="Futura Bk" w:hAnsi="Futura Bk"/>
        </w:rPr>
        <w:t>d</w:t>
      </w:r>
      <w:r w:rsidR="00691BEE" w:rsidRPr="007D0ACA">
        <w:rPr>
          <w:rFonts w:ascii="Futura Bk" w:hAnsi="Futura Bk"/>
        </w:rPr>
        <w:t xml:space="preserve"> is company property. Employees must keep it safe and avoid any misuse. Specifically, employees must:</w:t>
      </w:r>
    </w:p>
    <w:p w14:paraId="24191420" w14:textId="77777777" w:rsidR="00176EDF" w:rsidRPr="0045318A" w:rsidRDefault="00691BEE" w:rsidP="0045318A">
      <w:pPr>
        <w:pStyle w:val="ListParagraph"/>
        <w:numPr>
          <w:ilvl w:val="0"/>
          <w:numId w:val="6"/>
        </w:numPr>
        <w:rPr>
          <w:rFonts w:ascii="Futura Bk" w:hAnsi="Futura Bk"/>
        </w:rPr>
      </w:pPr>
      <w:r w:rsidRPr="0045318A">
        <w:rPr>
          <w:rFonts w:ascii="Futura Bk" w:hAnsi="Futura Bk"/>
        </w:rPr>
        <w:t>Keep their equipment password protected.</w:t>
      </w:r>
    </w:p>
    <w:p w14:paraId="7125CF16" w14:textId="77777777" w:rsidR="00176EDF" w:rsidRPr="0045318A" w:rsidRDefault="00691BEE" w:rsidP="0045318A">
      <w:pPr>
        <w:pStyle w:val="ListParagraph"/>
        <w:numPr>
          <w:ilvl w:val="0"/>
          <w:numId w:val="6"/>
        </w:numPr>
        <w:rPr>
          <w:rFonts w:ascii="Futura Bk" w:hAnsi="Futura Bk"/>
        </w:rPr>
      </w:pPr>
      <w:r w:rsidRPr="0045318A">
        <w:rPr>
          <w:rFonts w:ascii="Futura Bk" w:hAnsi="Futura Bk"/>
        </w:rPr>
        <w:t>Store equipment in a safe and clean space when not in use.</w:t>
      </w:r>
    </w:p>
    <w:p w14:paraId="5286796D" w14:textId="77777777" w:rsidR="00176EDF" w:rsidRPr="0045318A" w:rsidRDefault="00691BEE" w:rsidP="0045318A">
      <w:pPr>
        <w:pStyle w:val="ListParagraph"/>
        <w:numPr>
          <w:ilvl w:val="0"/>
          <w:numId w:val="6"/>
        </w:numPr>
        <w:rPr>
          <w:rFonts w:ascii="Futura Bk" w:hAnsi="Futura Bk"/>
        </w:rPr>
      </w:pPr>
      <w:r w:rsidRPr="0045318A">
        <w:rPr>
          <w:rFonts w:ascii="Futura Bk" w:hAnsi="Futura Bk"/>
        </w:rPr>
        <w:t>Follow all data encryption, pr</w:t>
      </w:r>
      <w:r w:rsidRPr="0045318A">
        <w:rPr>
          <w:rFonts w:ascii="Futura Bk" w:hAnsi="Futura Bk"/>
        </w:rPr>
        <w:t>otection standards and settings.</w:t>
      </w:r>
    </w:p>
    <w:p w14:paraId="0BED1CF3" w14:textId="77777777" w:rsidR="00176EDF" w:rsidRPr="0045318A" w:rsidRDefault="00691BEE" w:rsidP="0045318A">
      <w:pPr>
        <w:pStyle w:val="ListParagraph"/>
        <w:numPr>
          <w:ilvl w:val="0"/>
          <w:numId w:val="6"/>
        </w:numPr>
        <w:rPr>
          <w:rFonts w:ascii="Futura Bk" w:hAnsi="Futura Bk"/>
        </w:rPr>
      </w:pPr>
      <w:r w:rsidRPr="0045318A">
        <w:rPr>
          <w:rFonts w:ascii="Futura Bk" w:hAnsi="Futura Bk"/>
        </w:rPr>
        <w:t>Refrain from downloading suspicious, unauthorized or illegal software.</w:t>
      </w:r>
    </w:p>
    <w:p w14:paraId="12FB7BC0" w14:textId="57F525FC" w:rsidR="00176EDF" w:rsidRPr="007D0ACA" w:rsidRDefault="00176EDF" w:rsidP="008D0D26">
      <w:pPr>
        <w:rPr>
          <w:rFonts w:ascii="Futura Bk" w:hAnsi="Futura Bk"/>
        </w:rPr>
      </w:pPr>
    </w:p>
    <w:p w14:paraId="7AD6CE0B" w14:textId="77777777" w:rsidR="00176EDF" w:rsidRPr="007D0ACA" w:rsidRDefault="00176EDF" w:rsidP="008D0D26">
      <w:pPr>
        <w:rPr>
          <w:rFonts w:ascii="Futura Bk" w:hAnsi="Futura Bk"/>
        </w:rPr>
      </w:pPr>
    </w:p>
    <w:sectPr w:rsidR="00176EDF" w:rsidRPr="007D0ACA" w:rsidSect="007D0ACA">
      <w:headerReference w:type="default" r:id="rId8"/>
      <w:footerReference w:type="default" r:id="rId9"/>
      <w:pgSz w:w="12240" w:h="15840"/>
      <w:pgMar w:top="1440" w:right="1080" w:bottom="1440" w:left="993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A4587" w14:textId="77777777" w:rsidR="00691BEE" w:rsidRDefault="00691BEE">
      <w:pPr>
        <w:spacing w:line="240" w:lineRule="auto"/>
      </w:pPr>
      <w:r>
        <w:separator/>
      </w:r>
    </w:p>
  </w:endnote>
  <w:endnote w:type="continuationSeparator" w:id="0">
    <w:p w14:paraId="3CF7919A" w14:textId="77777777" w:rsidR="00691BEE" w:rsidRDefault="00691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AE31" w14:textId="1D17A7B3" w:rsidR="00176EDF" w:rsidRDefault="00176EDF">
    <w:pPr>
      <w:spacing w:befor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A78CE" w14:textId="77777777" w:rsidR="00691BEE" w:rsidRDefault="00691BEE">
      <w:pPr>
        <w:spacing w:line="240" w:lineRule="auto"/>
      </w:pPr>
      <w:r>
        <w:separator/>
      </w:r>
    </w:p>
  </w:footnote>
  <w:footnote w:type="continuationSeparator" w:id="0">
    <w:p w14:paraId="489E83DC" w14:textId="77777777" w:rsidR="00691BEE" w:rsidRDefault="00691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FD31" w14:textId="51304CA5" w:rsidR="007D0ACA" w:rsidRDefault="007D0ACA" w:rsidP="007D0ACA">
    <w:pPr>
      <w:pStyle w:val="NoSpacing"/>
      <w:tabs>
        <w:tab w:val="left" w:pos="9180"/>
      </w:tabs>
      <w:spacing w:after="120"/>
      <w:ind w:left="-720" w:right="-1080"/>
      <w:rPr>
        <w:rFonts w:ascii="Futura Bk" w:hAnsi="Futura Bk" w:cs="Arial"/>
        <w:sz w:val="44"/>
        <w:szCs w:val="44"/>
      </w:rPr>
    </w:pPr>
    <w:r>
      <w:rPr>
        <w:rFonts w:ascii="Futura Bk" w:hAnsi="Futura Bk" w:cs="Arial"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F3D5A" wp14:editId="6E6985B9">
              <wp:simplePos x="0" y="0"/>
              <wp:positionH relativeFrom="column">
                <wp:posOffset>4600575</wp:posOffset>
              </wp:positionH>
              <wp:positionV relativeFrom="paragraph">
                <wp:posOffset>215265</wp:posOffset>
              </wp:positionV>
              <wp:extent cx="2247900" cy="723900"/>
              <wp:effectExtent l="0" t="0" r="19050" b="190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7900" cy="723900"/>
                        <a:chOff x="0" y="0"/>
                        <a:chExt cx="2247900" cy="7239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2247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 Box 2"/>
                      <wps:cNvSpPr txBox="1"/>
                      <wps:spPr>
                        <a:xfrm>
                          <a:off x="495300" y="209550"/>
                          <a:ext cx="16478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DED8E" w14:textId="77777777" w:rsidR="007D0ACA" w:rsidRPr="008E1A17" w:rsidRDefault="007D0ACA" w:rsidP="007D0ACA">
                            <w:pPr>
                              <w:rPr>
                                <w:rFonts w:ascii="Futura Bk" w:hAnsi="Futura Bk"/>
                              </w:rPr>
                            </w:pPr>
                            <w:r w:rsidRPr="008E1A17">
                              <w:rPr>
                                <w:rFonts w:ascii="Futura Bk" w:hAnsi="Futura Bk"/>
                              </w:rPr>
                              <w:t>Employer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6F3D5A" id="Group 3" o:spid="_x0000_s1026" style="position:absolute;left:0;text-align:left;margin-left:362.25pt;margin-top:16.95pt;width:177pt;height:57pt;z-index:251659264" coordsize="2247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">
              <v:rect id="Rectangle 1" o:spid="_x0000_s1027" style="position:absolute;width:2247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953;top:2095;width:16478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374DED8E" w14:textId="77777777" w:rsidR="007D0ACA" w:rsidRPr="008E1A17" w:rsidRDefault="007D0ACA" w:rsidP="007D0ACA">
                      <w:pPr>
                        <w:rPr>
                          <w:rFonts w:ascii="Futura Bk" w:hAnsi="Futura Bk"/>
                        </w:rPr>
                      </w:pPr>
                      <w:r w:rsidRPr="008E1A17">
                        <w:rPr>
                          <w:rFonts w:ascii="Futura Bk" w:hAnsi="Futura Bk"/>
                        </w:rPr>
                        <w:t>Employer Logo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287C466" w14:textId="236768E8" w:rsidR="007D0ACA" w:rsidRPr="008E1A17" w:rsidRDefault="007D0ACA" w:rsidP="007D0ACA">
    <w:pPr>
      <w:pStyle w:val="NoSpacing"/>
      <w:tabs>
        <w:tab w:val="left" w:pos="9180"/>
      </w:tabs>
      <w:spacing w:after="120"/>
      <w:ind w:left="-720" w:right="-1080"/>
      <w:rPr>
        <w:rFonts w:ascii="Futura Bk" w:hAnsi="Futura Bk" w:cs="Arial"/>
        <w:sz w:val="32"/>
        <w:szCs w:val="32"/>
      </w:rPr>
    </w:pPr>
    <w:r>
      <w:rPr>
        <w:rFonts w:ascii="Futura Bk" w:hAnsi="Futura Bk" w:cs="Arial"/>
        <w:sz w:val="44"/>
        <w:szCs w:val="44"/>
      </w:rPr>
      <w:t xml:space="preserve"> </w:t>
    </w:r>
    <w:r>
      <w:rPr>
        <w:rFonts w:ascii="Futura Bk" w:hAnsi="Futura Bk" w:cs="Arial"/>
        <w:sz w:val="44"/>
        <w:szCs w:val="44"/>
      </w:rPr>
      <w:t xml:space="preserve">             </w:t>
    </w:r>
    <w:r>
      <w:rPr>
        <w:rFonts w:ascii="Futura Bk" w:hAnsi="Futura Bk" w:cs="Arial"/>
        <w:sz w:val="44"/>
        <w:szCs w:val="44"/>
      </w:rPr>
      <w:t xml:space="preserve">Employee </w:t>
    </w:r>
    <w:r w:rsidRPr="00CA732E">
      <w:rPr>
        <w:rFonts w:ascii="Futura Bk" w:hAnsi="Futura Bk" w:cs="Arial"/>
        <w:sz w:val="44"/>
        <w:szCs w:val="44"/>
      </w:rPr>
      <w:t>Tele</w:t>
    </w:r>
    <w:r>
      <w:rPr>
        <w:rFonts w:ascii="Futura Bk" w:hAnsi="Futura Bk" w:cs="Arial"/>
        <w:sz w:val="44"/>
        <w:szCs w:val="44"/>
      </w:rPr>
      <w:t>work</w:t>
    </w:r>
    <w:r w:rsidRPr="00CA732E">
      <w:rPr>
        <w:rFonts w:ascii="Futura Bk" w:hAnsi="Futura Bk" w:cs="Arial"/>
        <w:sz w:val="44"/>
        <w:szCs w:val="44"/>
      </w:rPr>
      <w:t xml:space="preserve"> </w:t>
    </w:r>
    <w:r>
      <w:rPr>
        <w:rFonts w:ascii="Futura Bk" w:hAnsi="Futura Bk" w:cs="Arial"/>
        <w:sz w:val="44"/>
        <w:szCs w:val="44"/>
      </w:rPr>
      <w:t>Policy</w:t>
    </w:r>
  </w:p>
  <w:p w14:paraId="46159DE2" w14:textId="5D867ADC" w:rsidR="00176EDF" w:rsidRPr="007D0ACA" w:rsidRDefault="00176EDF">
    <w:pPr>
      <w:rPr>
        <w:rFonts w:ascii="Futura Bk" w:hAnsi="Futura Bk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1E4C"/>
    <w:multiLevelType w:val="multilevel"/>
    <w:tmpl w:val="26446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872B94"/>
    <w:multiLevelType w:val="hybridMultilevel"/>
    <w:tmpl w:val="FAAE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B4688"/>
    <w:multiLevelType w:val="multilevel"/>
    <w:tmpl w:val="3B98C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167BB2"/>
    <w:multiLevelType w:val="multilevel"/>
    <w:tmpl w:val="4CB63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B136EB"/>
    <w:multiLevelType w:val="hybridMultilevel"/>
    <w:tmpl w:val="3EB6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21CF3"/>
    <w:multiLevelType w:val="hybridMultilevel"/>
    <w:tmpl w:val="B77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DF"/>
    <w:rsid w:val="00176EDF"/>
    <w:rsid w:val="001B57D7"/>
    <w:rsid w:val="0045318A"/>
    <w:rsid w:val="00691BEE"/>
    <w:rsid w:val="007D0ACA"/>
    <w:rsid w:val="008D0D26"/>
    <w:rsid w:val="00DA7779"/>
    <w:rsid w:val="00E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5C78F"/>
  <w15:docId w15:val="{361FC93F-9F76-448B-AE2D-7A6E0612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D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26"/>
  </w:style>
  <w:style w:type="paragraph" w:styleId="Footer">
    <w:name w:val="footer"/>
    <w:basedOn w:val="Normal"/>
    <w:link w:val="FooterChar"/>
    <w:uiPriority w:val="99"/>
    <w:unhideWhenUsed/>
    <w:rsid w:val="008D0D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26"/>
  </w:style>
  <w:style w:type="paragraph" w:styleId="NoSpacing">
    <w:name w:val="No Spacing"/>
    <w:uiPriority w:val="1"/>
    <w:qFormat/>
    <w:rsid w:val="007D0ACA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1B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s.workable.com/employee-code-of-conduct-compan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Torkelson</dc:creator>
  <cp:lastModifiedBy>Christina Torkelson</cp:lastModifiedBy>
  <cp:revision>2</cp:revision>
  <cp:lastPrinted>2020-03-23T18:19:00Z</cp:lastPrinted>
  <dcterms:created xsi:type="dcterms:W3CDTF">2020-03-23T18:19:00Z</dcterms:created>
  <dcterms:modified xsi:type="dcterms:W3CDTF">2020-03-23T18:19:00Z</dcterms:modified>
</cp:coreProperties>
</file>